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2A01F" w14:textId="417ADC23" w:rsidR="00820692" w:rsidRDefault="00820692" w:rsidP="000F78BF">
      <w:pPr>
        <w:spacing w:after="0" w:line="360" w:lineRule="auto"/>
        <w:ind w:firstLine="567"/>
        <w:jc w:val="center"/>
        <w:rPr>
          <w:rFonts w:ascii="Times New Roman" w:hAnsi="Times New Roman" w:cs="Times New Roman"/>
          <w:sz w:val="28"/>
          <w:szCs w:val="28"/>
        </w:rPr>
      </w:pPr>
      <w:r w:rsidRPr="00820692">
        <w:rPr>
          <w:rFonts w:ascii="Times New Roman" w:hAnsi="Times New Roman" w:cs="Times New Roman"/>
          <w:sz w:val="28"/>
          <w:szCs w:val="28"/>
        </w:rPr>
        <w:t>UŞAĞIN ÖZ DÜŞÜNCƏS</w:t>
      </w:r>
      <w:r>
        <w:rPr>
          <w:rFonts w:ascii="Times New Roman" w:hAnsi="Times New Roman" w:cs="Times New Roman"/>
          <w:sz w:val="28"/>
          <w:szCs w:val="28"/>
        </w:rPr>
        <w:t>İ</w:t>
      </w:r>
      <w:r w:rsidRPr="00820692">
        <w:rPr>
          <w:rFonts w:ascii="Times New Roman" w:hAnsi="Times New Roman" w:cs="Times New Roman"/>
          <w:sz w:val="28"/>
          <w:szCs w:val="28"/>
        </w:rPr>
        <w:t>N</w:t>
      </w:r>
      <w:r>
        <w:rPr>
          <w:rFonts w:ascii="Times New Roman" w:hAnsi="Times New Roman" w:cs="Times New Roman"/>
          <w:sz w:val="28"/>
          <w:szCs w:val="28"/>
        </w:rPr>
        <w:t>İ</w:t>
      </w:r>
      <w:r w:rsidRPr="00820692">
        <w:rPr>
          <w:rFonts w:ascii="Times New Roman" w:hAnsi="Times New Roman" w:cs="Times New Roman"/>
          <w:sz w:val="28"/>
          <w:szCs w:val="28"/>
        </w:rPr>
        <w:t xml:space="preserve"> QORUYA B</w:t>
      </w:r>
      <w:r>
        <w:rPr>
          <w:rFonts w:ascii="Times New Roman" w:hAnsi="Times New Roman" w:cs="Times New Roman"/>
          <w:sz w:val="28"/>
          <w:szCs w:val="28"/>
        </w:rPr>
        <w:t>İ</w:t>
      </w:r>
      <w:r w:rsidRPr="00820692">
        <w:rPr>
          <w:rFonts w:ascii="Times New Roman" w:hAnsi="Times New Roman" w:cs="Times New Roman"/>
          <w:sz w:val="28"/>
          <w:szCs w:val="28"/>
        </w:rPr>
        <w:t>LMƏS</w:t>
      </w:r>
      <w:r>
        <w:rPr>
          <w:rFonts w:ascii="Times New Roman" w:hAnsi="Times New Roman" w:cs="Times New Roman"/>
          <w:sz w:val="28"/>
          <w:szCs w:val="28"/>
        </w:rPr>
        <w:t>İ VACİB</w:t>
      </w:r>
      <w:r w:rsidRPr="00820692">
        <w:rPr>
          <w:rFonts w:ascii="Times New Roman" w:hAnsi="Times New Roman" w:cs="Times New Roman"/>
          <w:sz w:val="28"/>
          <w:szCs w:val="28"/>
        </w:rPr>
        <w:t>D</w:t>
      </w:r>
      <w:r>
        <w:rPr>
          <w:rFonts w:ascii="Times New Roman" w:hAnsi="Times New Roman" w:cs="Times New Roman"/>
          <w:sz w:val="28"/>
          <w:szCs w:val="28"/>
        </w:rPr>
        <w:t>İ</w:t>
      </w:r>
      <w:r w:rsidRPr="00820692">
        <w:rPr>
          <w:rFonts w:ascii="Times New Roman" w:hAnsi="Times New Roman" w:cs="Times New Roman"/>
          <w:sz w:val="28"/>
          <w:szCs w:val="28"/>
        </w:rPr>
        <w:t>R</w:t>
      </w:r>
    </w:p>
    <w:p w14:paraId="5B98FB54" w14:textId="2885BFAF" w:rsidR="00464FFF" w:rsidRDefault="004A5C56" w:rsidP="000F78BF">
      <w:pPr>
        <w:spacing w:before="240" w:after="0" w:line="360" w:lineRule="auto"/>
        <w:ind w:firstLine="567"/>
        <w:jc w:val="both"/>
        <w:rPr>
          <w:rFonts w:ascii="Times New Roman" w:eastAsia="Times New Roman" w:hAnsi="Times New Roman" w:cs="Times New Roman"/>
          <w:sz w:val="28"/>
          <w:szCs w:val="28"/>
        </w:rPr>
      </w:pPr>
      <w:r w:rsidRPr="000F7624">
        <w:rPr>
          <w:rFonts w:ascii="Times New Roman" w:hAnsi="Times New Roman" w:cs="Times New Roman"/>
          <w:sz w:val="28"/>
          <w:szCs w:val="28"/>
        </w:rPr>
        <w:t>İqtisadi Əməkdaşlıq və İnkişaf Təşkilatının (</w:t>
      </w:r>
      <w:r w:rsidRPr="000F7624">
        <w:rPr>
          <w:rFonts w:ascii="Times New Roman" w:eastAsia="Times New Roman" w:hAnsi="Times New Roman" w:cs="Times New Roman"/>
          <w:sz w:val="28"/>
          <w:szCs w:val="28"/>
        </w:rPr>
        <w:t>OECD) 2025-ci ildə keçirdiyi PISA</w:t>
      </w:r>
      <w:r w:rsidR="00464FFF">
        <w:rPr>
          <w:rFonts w:ascii="Times New Roman" w:eastAsia="Times New Roman" w:hAnsi="Times New Roman" w:cs="Times New Roman"/>
          <w:sz w:val="28"/>
          <w:szCs w:val="28"/>
        </w:rPr>
        <w:t xml:space="preserve"> (</w:t>
      </w:r>
      <w:r w:rsidR="00464FFF" w:rsidRPr="00464FFF">
        <w:rPr>
          <w:rFonts w:ascii="Times New Roman" w:eastAsia="Times New Roman" w:hAnsi="Times New Roman" w:cs="Times New Roman"/>
          <w:sz w:val="28"/>
          <w:szCs w:val="28"/>
        </w:rPr>
        <w:t>Şagirdlərin Beynəlxalq Qiymətləndirilməsi Proqramı</w:t>
      </w:r>
      <w:r w:rsidR="00464FFF">
        <w:rPr>
          <w:rFonts w:ascii="Times New Roman" w:eastAsia="Times New Roman" w:hAnsi="Times New Roman" w:cs="Times New Roman"/>
          <w:sz w:val="28"/>
          <w:szCs w:val="28"/>
        </w:rPr>
        <w:t>)</w:t>
      </w:r>
      <w:r w:rsidRPr="000F7624">
        <w:rPr>
          <w:rFonts w:ascii="Times New Roman" w:eastAsia="Times New Roman" w:hAnsi="Times New Roman" w:cs="Times New Roman"/>
          <w:sz w:val="28"/>
          <w:szCs w:val="28"/>
        </w:rPr>
        <w:t xml:space="preserve"> araşdırmasında 91 ölkədən 760 minə yaxın 15 yaşlı şagird iştirak edib. </w:t>
      </w:r>
      <w:r w:rsidR="00464FFF">
        <w:rPr>
          <w:rFonts w:ascii="Times New Roman" w:eastAsia="Times New Roman" w:hAnsi="Times New Roman" w:cs="Times New Roman"/>
          <w:sz w:val="28"/>
          <w:szCs w:val="28"/>
        </w:rPr>
        <w:t xml:space="preserve">Azərbaycan </w:t>
      </w:r>
      <w:r w:rsidR="00464FFF" w:rsidRPr="000F78BF">
        <w:rPr>
          <w:rFonts w:ascii="Times New Roman" w:eastAsia="Times New Roman" w:hAnsi="Times New Roman" w:cs="Times New Roman"/>
          <w:sz w:val="28"/>
          <w:szCs w:val="28"/>
        </w:rPr>
        <w:t>PISA 2025</w:t>
      </w:r>
      <w:r w:rsidR="00464FFF" w:rsidRPr="00464FFF">
        <w:rPr>
          <w:rFonts w:ascii="Times New Roman" w:eastAsia="Times New Roman" w:hAnsi="Times New Roman" w:cs="Times New Roman"/>
          <w:sz w:val="28"/>
          <w:szCs w:val="28"/>
        </w:rPr>
        <w:t xml:space="preserve"> tədqiqatında hər üç əsas istiqamət </w:t>
      </w:r>
      <w:r w:rsidR="00464FFF">
        <w:rPr>
          <w:rFonts w:ascii="Times New Roman" w:eastAsia="Times New Roman" w:hAnsi="Times New Roman" w:cs="Times New Roman"/>
          <w:sz w:val="28"/>
          <w:szCs w:val="28"/>
        </w:rPr>
        <w:t>(</w:t>
      </w:r>
      <w:r w:rsidR="00464FFF" w:rsidRPr="00464FFF">
        <w:rPr>
          <w:rFonts w:ascii="Times New Roman" w:eastAsia="Times New Roman" w:hAnsi="Times New Roman" w:cs="Times New Roman"/>
          <w:sz w:val="28"/>
          <w:szCs w:val="28"/>
        </w:rPr>
        <w:t>riyaziyyat, oxu və təbiət elmləri</w:t>
      </w:r>
      <w:r w:rsidR="00464FFF">
        <w:rPr>
          <w:rFonts w:ascii="Times New Roman" w:eastAsia="Times New Roman" w:hAnsi="Times New Roman" w:cs="Times New Roman"/>
          <w:sz w:val="28"/>
          <w:szCs w:val="28"/>
        </w:rPr>
        <w:t>)</w:t>
      </w:r>
      <w:r w:rsidR="00464FFF" w:rsidRPr="00464FFF">
        <w:rPr>
          <w:rFonts w:ascii="Times New Roman" w:eastAsia="Times New Roman" w:hAnsi="Times New Roman" w:cs="Times New Roman"/>
          <w:sz w:val="28"/>
          <w:szCs w:val="28"/>
        </w:rPr>
        <w:t xml:space="preserve"> üzrə əvvəlki dövrlə müqayisədə əhəmiyyətli irəliləyiş və yüksəliş göstərib.</w:t>
      </w:r>
    </w:p>
    <w:p w14:paraId="5945FDBE" w14:textId="2B0D591E" w:rsidR="004A5C56" w:rsidRPr="000F7624" w:rsidRDefault="00464FFF" w:rsidP="000F7624">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Bununla belə, </w:t>
      </w:r>
      <w:r w:rsidR="004A5C56" w:rsidRPr="000F7624">
        <w:rPr>
          <w:rFonts w:ascii="Times New Roman" w:eastAsia="Times New Roman" w:hAnsi="Times New Roman" w:cs="Times New Roman"/>
          <w:sz w:val="28"/>
          <w:szCs w:val="28"/>
        </w:rPr>
        <w:t>OECD</w:t>
      </w:r>
      <w:r w:rsidR="0092758A">
        <w:rPr>
          <w:rFonts w:ascii="Times New Roman" w:eastAsia="Times New Roman" w:hAnsi="Times New Roman" w:cs="Times New Roman"/>
          <w:sz w:val="28"/>
          <w:szCs w:val="28"/>
        </w:rPr>
        <w:t>-</w:t>
      </w:r>
      <w:r w:rsidR="00AC48DF">
        <w:rPr>
          <w:rFonts w:ascii="Times New Roman" w:eastAsia="Times New Roman" w:hAnsi="Times New Roman" w:cs="Times New Roman"/>
          <w:sz w:val="28"/>
          <w:szCs w:val="28"/>
        </w:rPr>
        <w:t>n</w:t>
      </w:r>
      <w:r w:rsidR="0092758A">
        <w:rPr>
          <w:rFonts w:ascii="Times New Roman" w:eastAsia="Times New Roman" w:hAnsi="Times New Roman" w:cs="Times New Roman"/>
          <w:sz w:val="28"/>
          <w:szCs w:val="28"/>
        </w:rPr>
        <w:t>in</w:t>
      </w:r>
      <w:r w:rsidR="004A5C56" w:rsidRPr="000F7624">
        <w:rPr>
          <w:rFonts w:ascii="Times New Roman" w:eastAsia="Times New Roman" w:hAnsi="Times New Roman" w:cs="Times New Roman"/>
          <w:sz w:val="28"/>
          <w:szCs w:val="28"/>
        </w:rPr>
        <w:t xml:space="preserve"> </w:t>
      </w:r>
      <w:r w:rsidR="00875B20">
        <w:rPr>
          <w:rFonts w:ascii="Times New Roman" w:eastAsia="Times New Roman" w:hAnsi="Times New Roman" w:cs="Times New Roman"/>
          <w:sz w:val="28"/>
          <w:szCs w:val="28"/>
        </w:rPr>
        <w:t>açıqladığı n</w:t>
      </w:r>
      <w:r w:rsidR="00875B20" w:rsidRPr="00875B20">
        <w:rPr>
          <w:rFonts w:ascii="Times New Roman" w:eastAsia="Times New Roman" w:hAnsi="Times New Roman" w:cs="Times New Roman"/>
          <w:sz w:val="28"/>
          <w:szCs w:val="28"/>
        </w:rPr>
        <w:t xml:space="preserve">əticələrə görə, </w:t>
      </w:r>
      <w:r w:rsidR="0092758A">
        <w:rPr>
          <w:rFonts w:ascii="Times New Roman" w:eastAsia="Times New Roman" w:hAnsi="Times New Roman" w:cs="Times New Roman"/>
          <w:sz w:val="28"/>
          <w:szCs w:val="28"/>
        </w:rPr>
        <w:t xml:space="preserve">iştirakçı </w:t>
      </w:r>
      <w:r w:rsidR="004A5C56" w:rsidRPr="000F7624">
        <w:rPr>
          <w:rFonts w:ascii="Times New Roman" w:eastAsia="Times New Roman" w:hAnsi="Times New Roman" w:cs="Times New Roman"/>
          <w:sz w:val="28"/>
          <w:szCs w:val="28"/>
        </w:rPr>
        <w:t xml:space="preserve">ölkələrdə riyaziyyat və oxu üzrə orta göstəricilər PISA tarixinin ən aşağı səviyyəsinə düşüb. Ən böyük narahatlıq isə oxu ilə bağlıdır. </w:t>
      </w:r>
    </w:p>
    <w:p w14:paraId="223EBD47" w14:textId="77777777"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 xml:space="preserve">PISA 2025-in nəticələri göstərir ki, məktəblərdə texnologiyanın artması hələ yaxşı təhsil demək deyil. Əksinə, uşaqların oxumaq, düşünmək və məlumatı qiymətləndirmək bacarıqları zəifləyir. </w:t>
      </w:r>
    </w:p>
    <w:p w14:paraId="216D3A72" w14:textId="2F082A47"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2015</w:t>
      </w:r>
      <w:r w:rsidR="008B5A78" w:rsidRPr="000F7624">
        <w:rPr>
          <w:rFonts w:ascii="Times New Roman" w:eastAsia="Times New Roman" w:hAnsi="Times New Roman" w:cs="Times New Roman"/>
          <w:sz w:val="28"/>
          <w:szCs w:val="28"/>
        </w:rPr>
        <w:t>-</w:t>
      </w:r>
      <w:r w:rsidRPr="000F7624">
        <w:rPr>
          <w:rFonts w:ascii="Times New Roman" w:eastAsia="Times New Roman" w:hAnsi="Times New Roman" w:cs="Times New Roman"/>
          <w:sz w:val="28"/>
          <w:szCs w:val="28"/>
        </w:rPr>
        <w:t>2025-ci illər arasında OECD ölkələrində şagirdlərin oxu nəticəsi 28 bal aşağı düşüb. Riyaziyyatda azalma 22 baldır. OECD bunu oxuda təxminən bir il yarımlıq, riyaziyyatda isə bir ildən bir qədər artıq öyrənməyə bərabər geriləmə kimi qiymətləndirir.</w:t>
      </w:r>
    </w:p>
    <w:p w14:paraId="7667F350" w14:textId="77777777"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Burada söhbət sadəcə kitab oxumaqdan getmir.</w:t>
      </w:r>
    </w:p>
    <w:p w14:paraId="0CEE4458" w14:textId="0FC8D92D"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 xml:space="preserve">Müasir dünyada oxumaq </w:t>
      </w:r>
      <w:r w:rsidR="00875B20">
        <w:rPr>
          <w:rFonts w:ascii="Times New Roman" w:eastAsia="Times New Roman" w:hAnsi="Times New Roman" w:cs="Times New Roman"/>
          <w:sz w:val="28"/>
          <w:szCs w:val="28"/>
        </w:rPr>
        <w:t>yaln</w:t>
      </w:r>
      <w:r w:rsidR="00464FFF">
        <w:rPr>
          <w:rFonts w:ascii="Times New Roman" w:eastAsia="Times New Roman" w:hAnsi="Times New Roman" w:cs="Times New Roman"/>
          <w:sz w:val="28"/>
          <w:szCs w:val="28"/>
        </w:rPr>
        <w:t>ı</w:t>
      </w:r>
      <w:r w:rsidR="00875B20">
        <w:rPr>
          <w:rFonts w:ascii="Times New Roman" w:eastAsia="Times New Roman" w:hAnsi="Times New Roman" w:cs="Times New Roman"/>
          <w:sz w:val="28"/>
          <w:szCs w:val="28"/>
        </w:rPr>
        <w:t xml:space="preserve">z </w:t>
      </w:r>
      <w:r w:rsidRPr="000F7624">
        <w:rPr>
          <w:rFonts w:ascii="Times New Roman" w:eastAsia="Times New Roman" w:hAnsi="Times New Roman" w:cs="Times New Roman"/>
          <w:sz w:val="28"/>
          <w:szCs w:val="28"/>
        </w:rPr>
        <w:t xml:space="preserve">bir mətndəki sözləri başa düşmək </w:t>
      </w:r>
      <w:r w:rsidR="00464FFF">
        <w:rPr>
          <w:rFonts w:ascii="Times New Roman" w:eastAsia="Times New Roman" w:hAnsi="Times New Roman" w:cs="Times New Roman"/>
          <w:sz w:val="28"/>
          <w:szCs w:val="28"/>
        </w:rPr>
        <w:t>demək</w:t>
      </w:r>
      <w:r w:rsidR="00875B20">
        <w:rPr>
          <w:rFonts w:ascii="Times New Roman" w:eastAsia="Times New Roman" w:hAnsi="Times New Roman" w:cs="Times New Roman"/>
          <w:sz w:val="28"/>
          <w:szCs w:val="28"/>
        </w:rPr>
        <w:t xml:space="preserve"> deyil</w:t>
      </w:r>
      <w:r w:rsidRPr="000F7624">
        <w:rPr>
          <w:rFonts w:ascii="Times New Roman" w:eastAsia="Times New Roman" w:hAnsi="Times New Roman" w:cs="Times New Roman"/>
          <w:sz w:val="28"/>
          <w:szCs w:val="28"/>
        </w:rPr>
        <w:t xml:space="preserve">. İnsan müxtəlif </w:t>
      </w:r>
      <w:r w:rsidR="008B5A78" w:rsidRPr="000F7624">
        <w:rPr>
          <w:rFonts w:ascii="Times New Roman" w:eastAsia="Times New Roman" w:hAnsi="Times New Roman" w:cs="Times New Roman"/>
          <w:sz w:val="28"/>
          <w:szCs w:val="28"/>
        </w:rPr>
        <w:t xml:space="preserve">qaynaqlardan </w:t>
      </w:r>
      <w:r w:rsidRPr="000F7624">
        <w:rPr>
          <w:rFonts w:ascii="Times New Roman" w:eastAsia="Times New Roman" w:hAnsi="Times New Roman" w:cs="Times New Roman"/>
          <w:sz w:val="28"/>
          <w:szCs w:val="28"/>
        </w:rPr>
        <w:t>gələn məlumatları müqayisə etməli, faktla fikri ayırmalı, verilən məlumatın etibarlı olub-olmadığı</w:t>
      </w:r>
      <w:r w:rsidR="00875B20">
        <w:rPr>
          <w:rFonts w:ascii="Times New Roman" w:eastAsia="Times New Roman" w:hAnsi="Times New Roman" w:cs="Times New Roman"/>
          <w:sz w:val="28"/>
          <w:szCs w:val="28"/>
        </w:rPr>
        <w:t xml:space="preserve"> haqqında</w:t>
      </w:r>
      <w:r w:rsidRPr="000F7624">
        <w:rPr>
          <w:rFonts w:ascii="Times New Roman" w:eastAsia="Times New Roman" w:hAnsi="Times New Roman" w:cs="Times New Roman"/>
          <w:sz w:val="28"/>
          <w:szCs w:val="28"/>
        </w:rPr>
        <w:t xml:space="preserve"> düşünməlidir.</w:t>
      </w:r>
    </w:p>
    <w:p w14:paraId="2BC0963F" w14:textId="61DE7A68"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Məhz bu bacarıqların zəifləməsi PISA 2025-də xüsusilə diqqət çəkir. Şagirdlər məlumatı qiymətləndirməkdə, müxtəlif mənbələr arasında əlaqə yaratmaqda və oxuduqları barədə tənqidi düşünməkdə əvvəlkindən daha çox çətinlik çəkirlər. Mətni tez oxuyub səhv cavab verən “tələsik oxucuların” payı isə 2018</w:t>
      </w:r>
      <w:r w:rsidR="008B5A78" w:rsidRPr="000F7624">
        <w:rPr>
          <w:rFonts w:ascii="Times New Roman" w:eastAsia="Times New Roman" w:hAnsi="Times New Roman" w:cs="Times New Roman"/>
          <w:sz w:val="28"/>
          <w:szCs w:val="28"/>
        </w:rPr>
        <w:t>-</w:t>
      </w:r>
      <w:r w:rsidRPr="000F7624">
        <w:rPr>
          <w:rFonts w:ascii="Times New Roman" w:eastAsia="Times New Roman" w:hAnsi="Times New Roman" w:cs="Times New Roman"/>
          <w:sz w:val="28"/>
          <w:szCs w:val="28"/>
        </w:rPr>
        <w:t>2025-ci illərdə təxminən iki dəfə artaraq 9 faizə çatıb.</w:t>
      </w:r>
    </w:p>
    <w:p w14:paraId="1650C428" w14:textId="6E70A637"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Bu, telefon və sosial şəbəkələrin uşaqları avtomatik olaraq “</w:t>
      </w:r>
      <w:r w:rsidR="00875B20" w:rsidRPr="000F7624">
        <w:rPr>
          <w:rFonts w:ascii="Times New Roman" w:eastAsia="Times New Roman" w:hAnsi="Times New Roman" w:cs="Times New Roman"/>
          <w:sz w:val="28"/>
          <w:szCs w:val="28"/>
        </w:rPr>
        <w:t>korla</w:t>
      </w:r>
      <w:r w:rsidR="00875B20">
        <w:rPr>
          <w:rFonts w:ascii="Times New Roman" w:eastAsia="Times New Roman" w:hAnsi="Times New Roman" w:cs="Times New Roman"/>
          <w:sz w:val="28"/>
          <w:szCs w:val="28"/>
        </w:rPr>
        <w:t>ması</w:t>
      </w:r>
      <w:r w:rsidRPr="000F7624">
        <w:rPr>
          <w:rFonts w:ascii="Times New Roman" w:eastAsia="Times New Roman" w:hAnsi="Times New Roman" w:cs="Times New Roman"/>
          <w:sz w:val="28"/>
          <w:szCs w:val="28"/>
        </w:rPr>
        <w:t xml:space="preserve">” </w:t>
      </w:r>
      <w:r w:rsidR="00875B20">
        <w:rPr>
          <w:rFonts w:ascii="Times New Roman" w:eastAsia="Times New Roman" w:hAnsi="Times New Roman" w:cs="Times New Roman"/>
          <w:sz w:val="28"/>
          <w:szCs w:val="28"/>
        </w:rPr>
        <w:t>demək deyil</w:t>
      </w:r>
      <w:r w:rsidRPr="000F7624">
        <w:rPr>
          <w:rFonts w:ascii="Times New Roman" w:eastAsia="Times New Roman" w:hAnsi="Times New Roman" w:cs="Times New Roman"/>
          <w:sz w:val="28"/>
          <w:szCs w:val="28"/>
        </w:rPr>
        <w:t xml:space="preserve">. PISA belə bir səbəb-nəticə əlaqəsini sübut etmir. Amma nəticələr rəqəmsallaşma, </w:t>
      </w:r>
      <w:r w:rsidRPr="000F7624">
        <w:rPr>
          <w:rFonts w:ascii="Times New Roman" w:eastAsia="Times New Roman" w:hAnsi="Times New Roman" w:cs="Times New Roman"/>
          <w:sz w:val="28"/>
          <w:szCs w:val="28"/>
        </w:rPr>
        <w:lastRenderedPageBreak/>
        <w:t>ekran qarşısında daha çox vaxt keçirmək və kitab oxumağa marağın azalması ilə təhsildəki geriləmənin bir-biri ilə üst-üstə düşdüyünü göstərir.</w:t>
      </w:r>
    </w:p>
    <w:p w14:paraId="1D723D96" w14:textId="45CB57A6"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 xml:space="preserve">İndi bu məsələyə daha bir amil əlavə olunub: süni </w:t>
      </w:r>
      <w:r w:rsidR="00EC1F8A" w:rsidRPr="000F7624">
        <w:rPr>
          <w:rFonts w:ascii="Times New Roman" w:eastAsia="Times New Roman" w:hAnsi="Times New Roman" w:cs="Times New Roman"/>
          <w:sz w:val="28"/>
          <w:szCs w:val="28"/>
        </w:rPr>
        <w:t>intelle</w:t>
      </w:r>
      <w:r w:rsidR="000F7624">
        <w:rPr>
          <w:rFonts w:ascii="Times New Roman" w:eastAsia="Times New Roman" w:hAnsi="Times New Roman" w:cs="Times New Roman"/>
          <w:sz w:val="28"/>
          <w:szCs w:val="28"/>
        </w:rPr>
        <w:t>k</w:t>
      </w:r>
      <w:r w:rsidR="00EC1F8A" w:rsidRPr="000F7624">
        <w:rPr>
          <w:rFonts w:ascii="Times New Roman" w:eastAsia="Times New Roman" w:hAnsi="Times New Roman" w:cs="Times New Roman"/>
          <w:sz w:val="28"/>
          <w:szCs w:val="28"/>
        </w:rPr>
        <w:t>t (A</w:t>
      </w:r>
      <w:r w:rsidR="000F7624">
        <w:rPr>
          <w:rFonts w:ascii="Times New Roman" w:eastAsia="Times New Roman" w:hAnsi="Times New Roman" w:cs="Times New Roman"/>
          <w:sz w:val="28"/>
          <w:szCs w:val="28"/>
        </w:rPr>
        <w:t>I</w:t>
      </w:r>
      <w:r w:rsidR="00EC1F8A" w:rsidRPr="000F7624">
        <w:rPr>
          <w:rFonts w:ascii="Times New Roman" w:eastAsia="Times New Roman" w:hAnsi="Times New Roman" w:cs="Times New Roman"/>
          <w:sz w:val="28"/>
          <w:szCs w:val="28"/>
        </w:rPr>
        <w:t>)</w:t>
      </w:r>
    </w:p>
    <w:p w14:paraId="42B15ADD" w14:textId="604ECF9E"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Şagird bir neçə saniyəyə esse yaza, mürəkkəb mövzunu sadə dildə izah etdirə, məsələni həll etdirə və uzun mətni qısaltdıra bilir. Müəllim də dərs hazırlayarkən və şagirdə fərdi rəy bildirərkən AI-dan istifadə edə bilər.</w:t>
      </w:r>
    </w:p>
    <w:p w14:paraId="419C6FE8" w14:textId="77777777"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Problem texnologiyanın özündə deyil. Problem ondan necə istifadə edilməsindədir.</w:t>
      </w:r>
    </w:p>
    <w:p w14:paraId="297DF8FD" w14:textId="77777777"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PISA 2025-in məlumatları göstərir ki, məktəb tapşırıqları üçün AI-dan istifadə edən şagirdlərin nəticələri AI-dan istifadə etməyənlərdən orta hesabla daha aşağıdır. Məsələn, mətn hazırlamaq, araşdırma aparmaq və xülasə etmək kimi konkret məktəb işlərində AI-dan istifadə edənlərlə istifadə etməyənlər arasında elm üzrə təxminən 20 ballıq fərq qeydə alınıb. Lakin OECD xüsusilə vurğulayır ki, bu, AI-nın nəticələri aşağı saldığını sübut etmir. Ola bilər ki, zəif nəticə göstərən şagirdlər AI-dan daha çox istifadə edirlər.</w:t>
      </w:r>
    </w:p>
    <w:p w14:paraId="60C5D65A" w14:textId="72A5734E"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 xml:space="preserve">Deməli, sadəcə “AI istifadə edən uşaq pis oxuyur” </w:t>
      </w:r>
      <w:r w:rsidR="00875B20">
        <w:rPr>
          <w:rFonts w:ascii="Times New Roman" w:eastAsia="Times New Roman" w:hAnsi="Times New Roman" w:cs="Times New Roman"/>
          <w:sz w:val="28"/>
          <w:szCs w:val="28"/>
        </w:rPr>
        <w:t xml:space="preserve">kimi bir </w:t>
      </w:r>
      <w:r w:rsidRPr="000F7624">
        <w:rPr>
          <w:rFonts w:ascii="Times New Roman" w:eastAsia="Times New Roman" w:hAnsi="Times New Roman" w:cs="Times New Roman"/>
          <w:sz w:val="28"/>
          <w:szCs w:val="28"/>
        </w:rPr>
        <w:t>nəticə</w:t>
      </w:r>
      <w:r w:rsidR="00875B20">
        <w:rPr>
          <w:rFonts w:ascii="Times New Roman" w:eastAsia="Times New Roman" w:hAnsi="Times New Roman" w:cs="Times New Roman"/>
          <w:sz w:val="28"/>
          <w:szCs w:val="28"/>
        </w:rPr>
        <w:t>yə</w:t>
      </w:r>
      <w:r w:rsidRPr="000F7624">
        <w:rPr>
          <w:rFonts w:ascii="Times New Roman" w:eastAsia="Times New Roman" w:hAnsi="Times New Roman" w:cs="Times New Roman"/>
          <w:sz w:val="28"/>
          <w:szCs w:val="28"/>
        </w:rPr>
        <w:t xml:space="preserve"> gəlmək düzgün olmaz.</w:t>
      </w:r>
    </w:p>
    <w:p w14:paraId="20BD2FBC" w14:textId="441F0BC1"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 xml:space="preserve">Əksinə, başqa bir sual vermək lazımdır: </w:t>
      </w:r>
      <w:r w:rsidR="000F7624">
        <w:rPr>
          <w:rFonts w:ascii="Times New Roman" w:eastAsia="Times New Roman" w:hAnsi="Times New Roman" w:cs="Times New Roman"/>
          <w:sz w:val="28"/>
          <w:szCs w:val="28"/>
        </w:rPr>
        <w:t>u</w:t>
      </w:r>
      <w:r w:rsidRPr="000F7624">
        <w:rPr>
          <w:rFonts w:ascii="Times New Roman" w:eastAsia="Times New Roman" w:hAnsi="Times New Roman" w:cs="Times New Roman"/>
          <w:sz w:val="28"/>
          <w:szCs w:val="28"/>
        </w:rPr>
        <w:t>şaq AI-dan istifadə edərkən özü nə edir?</w:t>
      </w:r>
    </w:p>
    <w:p w14:paraId="14DD0E80" w14:textId="7DD59495"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 xml:space="preserve">O, sualı verir və hazır cavabı olduğu kimi köçürürsə, burada öyrənmə prosesi çox zəifləyir. AI-dan gələn cavabı oxuyur, səhvlərini axtarır, müxtəlif </w:t>
      </w:r>
      <w:r w:rsidR="00EC1F8A" w:rsidRPr="000F7624">
        <w:rPr>
          <w:rFonts w:ascii="Times New Roman" w:eastAsia="Times New Roman" w:hAnsi="Times New Roman" w:cs="Times New Roman"/>
          <w:sz w:val="28"/>
          <w:szCs w:val="28"/>
        </w:rPr>
        <w:t>qaynaqlarla</w:t>
      </w:r>
      <w:r w:rsidRPr="000F7624">
        <w:rPr>
          <w:rFonts w:ascii="Times New Roman" w:eastAsia="Times New Roman" w:hAnsi="Times New Roman" w:cs="Times New Roman"/>
          <w:sz w:val="28"/>
          <w:szCs w:val="28"/>
        </w:rPr>
        <w:t xml:space="preserve"> müqayisə edir və öz fikrini formalaşdırırsa, vəziyyət tamam başqadır.</w:t>
      </w:r>
    </w:p>
    <w:p w14:paraId="7F81F7BF" w14:textId="16FBD8EE"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OECD-nin nəticələri də məhz bunu göstərir. AI-dan istifadə etməklə yanaşı, məktəbdə şagirdə süni intellektin yaratdığı məlumatın keyfiyyətini qiymətləndirməyi öyrədənlər daha yaxşı nəticələr göstərməyə mey</w:t>
      </w:r>
      <w:r w:rsidR="00875B20">
        <w:rPr>
          <w:rFonts w:ascii="Times New Roman" w:eastAsia="Times New Roman" w:hAnsi="Times New Roman" w:cs="Times New Roman"/>
          <w:sz w:val="28"/>
          <w:szCs w:val="28"/>
        </w:rPr>
        <w:t>i</w:t>
      </w:r>
      <w:r w:rsidRPr="000F7624">
        <w:rPr>
          <w:rFonts w:ascii="Times New Roman" w:eastAsia="Times New Roman" w:hAnsi="Times New Roman" w:cs="Times New Roman"/>
          <w:sz w:val="28"/>
          <w:szCs w:val="28"/>
        </w:rPr>
        <w:t>llidir.</w:t>
      </w:r>
    </w:p>
    <w:p w14:paraId="6E9E52BE" w14:textId="504563C2"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OECD-nin Təhsil və Bacarıqlar üzrə direktoru və PISA proqramının rəhbəri Andreas</w:t>
      </w:r>
      <w:r w:rsidR="008B5A78" w:rsidRPr="000F7624">
        <w:rPr>
          <w:rFonts w:ascii="Times New Roman" w:eastAsia="Times New Roman" w:hAnsi="Times New Roman" w:cs="Times New Roman"/>
          <w:sz w:val="28"/>
          <w:szCs w:val="28"/>
        </w:rPr>
        <w:t xml:space="preserve"> Şleyxe</w:t>
      </w:r>
      <w:r w:rsidRPr="000F7624">
        <w:rPr>
          <w:rFonts w:ascii="Times New Roman" w:eastAsia="Times New Roman" w:hAnsi="Times New Roman" w:cs="Times New Roman"/>
          <w:sz w:val="28"/>
          <w:szCs w:val="28"/>
        </w:rPr>
        <w:t xml:space="preserve">rin </w:t>
      </w:r>
      <w:r w:rsidR="00397469">
        <w:rPr>
          <w:rFonts w:ascii="Times New Roman" w:eastAsia="Times New Roman" w:hAnsi="Times New Roman" w:cs="Times New Roman"/>
          <w:sz w:val="28"/>
          <w:szCs w:val="28"/>
        </w:rPr>
        <w:t>“</w:t>
      </w:r>
      <w:r w:rsidRPr="000F7624">
        <w:rPr>
          <w:rFonts w:ascii="Times New Roman" w:eastAsia="Times New Roman" w:hAnsi="Times New Roman" w:cs="Times New Roman"/>
          <w:sz w:val="28"/>
          <w:szCs w:val="28"/>
        </w:rPr>
        <w:t>The Economist</w:t>
      </w:r>
      <w:r w:rsidR="00397469">
        <w:rPr>
          <w:rFonts w:ascii="Times New Roman" w:eastAsia="Times New Roman" w:hAnsi="Times New Roman" w:cs="Times New Roman"/>
          <w:sz w:val="28"/>
          <w:szCs w:val="28"/>
        </w:rPr>
        <w:t>”</w:t>
      </w:r>
      <w:r w:rsidR="000F7624">
        <w:rPr>
          <w:rFonts w:ascii="Times New Roman" w:eastAsia="Times New Roman" w:hAnsi="Times New Roman" w:cs="Times New Roman"/>
          <w:sz w:val="28"/>
          <w:szCs w:val="28"/>
        </w:rPr>
        <w:t>-</w:t>
      </w:r>
      <w:r w:rsidRPr="000F7624">
        <w:rPr>
          <w:rFonts w:ascii="Times New Roman" w:eastAsia="Times New Roman" w:hAnsi="Times New Roman" w:cs="Times New Roman"/>
          <w:sz w:val="28"/>
          <w:szCs w:val="28"/>
        </w:rPr>
        <w:t>də dərc olunan məqaləsinin başlığı olduqca düşündürücüdür: “</w:t>
      </w:r>
      <w:r w:rsidR="00481394" w:rsidRPr="00481394">
        <w:rPr>
          <w:rFonts w:ascii="Times New Roman" w:eastAsia="Times New Roman" w:hAnsi="Times New Roman" w:cs="Times New Roman"/>
          <w:sz w:val="28"/>
          <w:szCs w:val="28"/>
        </w:rPr>
        <w:t>Məktəbliləri sınaq obyektinə çevirməyə son qoyun</w:t>
      </w:r>
      <w:r w:rsidRPr="000F7624">
        <w:rPr>
          <w:rFonts w:ascii="Times New Roman" w:eastAsia="Times New Roman" w:hAnsi="Times New Roman" w:cs="Times New Roman"/>
          <w:sz w:val="28"/>
          <w:szCs w:val="28"/>
        </w:rPr>
        <w:t>”.</w:t>
      </w:r>
      <w:r w:rsidR="008B5A78" w:rsidRPr="000F7624">
        <w:rPr>
          <w:rFonts w:ascii="Times New Roman" w:eastAsia="Times New Roman" w:hAnsi="Times New Roman" w:cs="Times New Roman"/>
          <w:sz w:val="28"/>
          <w:szCs w:val="28"/>
        </w:rPr>
        <w:t xml:space="preserve"> Şleyxerin</w:t>
      </w:r>
      <w:r w:rsidRPr="000F7624">
        <w:rPr>
          <w:rFonts w:ascii="Times New Roman" w:eastAsia="Times New Roman" w:hAnsi="Times New Roman" w:cs="Times New Roman"/>
          <w:sz w:val="28"/>
          <w:szCs w:val="28"/>
        </w:rPr>
        <w:t xml:space="preserve"> fikrincə, süni intellekt təhsilə böyük imkanlar gətirə bilər. Amma yeni texnologiyaları uşaqlar üzərində “görək nə baş verir” prinsipi ilə tətbiq etmək olmaz.</w:t>
      </w:r>
    </w:p>
    <w:p w14:paraId="4AD93B95" w14:textId="333E15A8"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lastRenderedPageBreak/>
        <w:t xml:space="preserve">Çünki bir texnologiyanın müasir və bahalı olması avtomatik olaraq </w:t>
      </w:r>
      <w:r w:rsidR="00875B20" w:rsidRPr="00875B20">
        <w:rPr>
          <w:rFonts w:ascii="Times New Roman" w:eastAsia="Times New Roman" w:hAnsi="Times New Roman" w:cs="Times New Roman"/>
          <w:sz w:val="28"/>
          <w:szCs w:val="28"/>
        </w:rPr>
        <w:t xml:space="preserve">onun </w:t>
      </w:r>
      <w:r w:rsidRPr="000F7624">
        <w:rPr>
          <w:rFonts w:ascii="Times New Roman" w:eastAsia="Times New Roman" w:hAnsi="Times New Roman" w:cs="Times New Roman"/>
          <w:sz w:val="28"/>
          <w:szCs w:val="28"/>
        </w:rPr>
        <w:t>faydalı ol</w:t>
      </w:r>
      <w:r w:rsidR="00875B20">
        <w:rPr>
          <w:rFonts w:ascii="Times New Roman" w:eastAsia="Times New Roman" w:hAnsi="Times New Roman" w:cs="Times New Roman"/>
          <w:sz w:val="28"/>
          <w:szCs w:val="28"/>
        </w:rPr>
        <w:t>ması</w:t>
      </w:r>
      <w:r w:rsidRPr="000F7624">
        <w:rPr>
          <w:rFonts w:ascii="Times New Roman" w:eastAsia="Times New Roman" w:hAnsi="Times New Roman" w:cs="Times New Roman"/>
          <w:sz w:val="28"/>
          <w:szCs w:val="28"/>
        </w:rPr>
        <w:t xml:space="preserve"> </w:t>
      </w:r>
      <w:r w:rsidR="00481394">
        <w:rPr>
          <w:rFonts w:ascii="Times New Roman" w:eastAsia="Times New Roman" w:hAnsi="Times New Roman" w:cs="Times New Roman"/>
          <w:sz w:val="28"/>
          <w:szCs w:val="28"/>
        </w:rPr>
        <w:t>demək deyil</w:t>
      </w:r>
      <w:r w:rsidRPr="000F7624">
        <w:rPr>
          <w:rFonts w:ascii="Times New Roman" w:eastAsia="Times New Roman" w:hAnsi="Times New Roman" w:cs="Times New Roman"/>
          <w:sz w:val="28"/>
          <w:szCs w:val="28"/>
        </w:rPr>
        <w:t>.</w:t>
      </w:r>
    </w:p>
    <w:p w14:paraId="5D018285" w14:textId="1D001F2E"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Məktəbə planşet gətirmək təhsili yaxşılaşdırmır. Hər uşağa kompüter vermək də öz-özlüyündə nəticələri yüksəltmir. Eyni şey AI üçün də keçərlidir.</w:t>
      </w:r>
      <w:r w:rsidR="00EC1F8A" w:rsidRPr="000F7624">
        <w:rPr>
          <w:rFonts w:ascii="Times New Roman" w:eastAsia="Times New Roman" w:hAnsi="Times New Roman" w:cs="Times New Roman"/>
          <w:sz w:val="28"/>
          <w:szCs w:val="28"/>
        </w:rPr>
        <w:t xml:space="preserve"> </w:t>
      </w:r>
      <w:r w:rsidRPr="000F7624">
        <w:rPr>
          <w:rFonts w:ascii="Times New Roman" w:eastAsia="Times New Roman" w:hAnsi="Times New Roman" w:cs="Times New Roman"/>
          <w:sz w:val="28"/>
          <w:szCs w:val="28"/>
        </w:rPr>
        <w:t>Əsas məsələ texnologiyanın dərsdə nə üçün istifadə edilməsidir.</w:t>
      </w:r>
    </w:p>
    <w:p w14:paraId="751F46D6" w14:textId="5173DE0D"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 xml:space="preserve">PISA 2025 bunu da təsdiqləyir. Rəqəmsal cihazlardan müəyyən həddə qədər öyrənmək üçün istifadə daha yaxşı nəticələrlə əlaqəlidir. Lakin həddindən artıq istifadə zamanı nəticələr pisləşməyə başlayır. Şagirdlərin dörddə birindən çoxu bildirir ki, demək olar, hər dərsdə və ya dərslərin əksəriyyətində rəqəmsal cihazlara görə diqqətləri </w:t>
      </w:r>
      <w:r w:rsidR="008B5A78" w:rsidRPr="000F7624">
        <w:rPr>
          <w:rFonts w:ascii="Times New Roman" w:eastAsia="Times New Roman" w:hAnsi="Times New Roman" w:cs="Times New Roman"/>
          <w:sz w:val="28"/>
          <w:szCs w:val="28"/>
        </w:rPr>
        <w:t>dağıl</w:t>
      </w:r>
      <w:r w:rsidR="00481394">
        <w:rPr>
          <w:rFonts w:ascii="Times New Roman" w:eastAsia="Times New Roman" w:hAnsi="Times New Roman" w:cs="Times New Roman"/>
          <w:sz w:val="28"/>
          <w:szCs w:val="28"/>
        </w:rPr>
        <w:t>ı</w:t>
      </w:r>
      <w:r w:rsidR="008B5A78" w:rsidRPr="000F7624">
        <w:rPr>
          <w:rFonts w:ascii="Times New Roman" w:eastAsia="Times New Roman" w:hAnsi="Times New Roman" w:cs="Times New Roman"/>
          <w:sz w:val="28"/>
          <w:szCs w:val="28"/>
        </w:rPr>
        <w:t>r</w:t>
      </w:r>
      <w:r w:rsidRPr="000F7624">
        <w:rPr>
          <w:rFonts w:ascii="Times New Roman" w:eastAsia="Times New Roman" w:hAnsi="Times New Roman" w:cs="Times New Roman"/>
          <w:sz w:val="28"/>
          <w:szCs w:val="28"/>
        </w:rPr>
        <w:t>.</w:t>
      </w:r>
      <w:r w:rsidR="008B5A78" w:rsidRPr="000F7624">
        <w:rPr>
          <w:rFonts w:ascii="Times New Roman" w:eastAsia="Times New Roman" w:hAnsi="Times New Roman" w:cs="Times New Roman"/>
          <w:sz w:val="28"/>
          <w:szCs w:val="28"/>
        </w:rPr>
        <w:t xml:space="preserve"> </w:t>
      </w:r>
      <w:r w:rsidRPr="000F7624">
        <w:rPr>
          <w:rFonts w:ascii="Times New Roman" w:eastAsia="Times New Roman" w:hAnsi="Times New Roman" w:cs="Times New Roman"/>
          <w:sz w:val="28"/>
          <w:szCs w:val="28"/>
        </w:rPr>
        <w:t xml:space="preserve">Yəni texnologiya həm kömək edə, həm də diqqəti </w:t>
      </w:r>
      <w:r w:rsidR="008B5A78" w:rsidRPr="000F7624">
        <w:rPr>
          <w:rFonts w:ascii="Times New Roman" w:eastAsia="Times New Roman" w:hAnsi="Times New Roman" w:cs="Times New Roman"/>
          <w:sz w:val="28"/>
          <w:szCs w:val="28"/>
        </w:rPr>
        <w:t>yayındıra</w:t>
      </w:r>
      <w:r w:rsidRPr="000F7624">
        <w:rPr>
          <w:rFonts w:ascii="Times New Roman" w:eastAsia="Times New Roman" w:hAnsi="Times New Roman" w:cs="Times New Roman"/>
          <w:sz w:val="28"/>
          <w:szCs w:val="28"/>
        </w:rPr>
        <w:t xml:space="preserve"> bilər.</w:t>
      </w:r>
    </w:p>
    <w:p w14:paraId="0DD5E8D2" w14:textId="651A7E66"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PISA 2025-in ən mühüm mesajlarından biri bəlkə də budur: uşağa məlumat vermək hələ on</w:t>
      </w:r>
      <w:r w:rsidR="008B5A78" w:rsidRPr="000F7624">
        <w:rPr>
          <w:rFonts w:ascii="Times New Roman" w:eastAsia="Times New Roman" w:hAnsi="Times New Roman" w:cs="Times New Roman"/>
          <w:sz w:val="28"/>
          <w:szCs w:val="28"/>
        </w:rPr>
        <w:t xml:space="preserve">u </w:t>
      </w:r>
      <w:r w:rsidRPr="000F7624">
        <w:rPr>
          <w:rFonts w:ascii="Times New Roman" w:eastAsia="Times New Roman" w:hAnsi="Times New Roman" w:cs="Times New Roman"/>
          <w:sz w:val="28"/>
          <w:szCs w:val="28"/>
        </w:rPr>
        <w:t>öyrətmək demək deyil.</w:t>
      </w:r>
      <w:r w:rsidR="00EC1F8A" w:rsidRPr="000F7624">
        <w:rPr>
          <w:rFonts w:ascii="Times New Roman" w:eastAsia="Times New Roman" w:hAnsi="Times New Roman" w:cs="Times New Roman"/>
          <w:sz w:val="28"/>
          <w:szCs w:val="28"/>
        </w:rPr>
        <w:t xml:space="preserve"> </w:t>
      </w:r>
      <w:r w:rsidRPr="000F7624">
        <w:rPr>
          <w:rFonts w:ascii="Times New Roman" w:eastAsia="Times New Roman" w:hAnsi="Times New Roman" w:cs="Times New Roman"/>
          <w:sz w:val="28"/>
          <w:szCs w:val="28"/>
        </w:rPr>
        <w:t xml:space="preserve">Süni intellekt cavabı çox tez verir. Amma insanın öyrənməsi üçün bəzən məhz </w:t>
      </w:r>
      <w:r w:rsidR="00EC1F8A" w:rsidRPr="000F7624">
        <w:rPr>
          <w:rFonts w:ascii="Times New Roman" w:eastAsia="Times New Roman" w:hAnsi="Times New Roman" w:cs="Times New Roman"/>
          <w:sz w:val="28"/>
          <w:szCs w:val="28"/>
        </w:rPr>
        <w:t xml:space="preserve">yavaş irəliləyən </w:t>
      </w:r>
      <w:r w:rsidRPr="000F7624">
        <w:rPr>
          <w:rFonts w:ascii="Times New Roman" w:eastAsia="Times New Roman" w:hAnsi="Times New Roman" w:cs="Times New Roman"/>
          <w:sz w:val="28"/>
          <w:szCs w:val="28"/>
        </w:rPr>
        <w:t>proses lazımdır: oxumaq, səhv etmək, yenidən düşünmək, müqayisə aparmaq, sual vermək, cavab tapmaq.</w:t>
      </w:r>
    </w:p>
    <w:p w14:paraId="625189A4" w14:textId="33500E1A" w:rsidR="004A5C56" w:rsidRPr="000F7624" w:rsidRDefault="008B5A78"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Şleyxerin</w:t>
      </w:r>
      <w:r w:rsidR="004A5C56" w:rsidRPr="000F7624">
        <w:rPr>
          <w:rFonts w:ascii="Times New Roman" w:eastAsia="Times New Roman" w:hAnsi="Times New Roman" w:cs="Times New Roman"/>
          <w:sz w:val="28"/>
          <w:szCs w:val="28"/>
        </w:rPr>
        <w:t xml:space="preserve"> başqa bir izahı da bu fikri yaxşı ifadə edir: idman haqqında videolara baxmaq insanı fiziki cəhətdən gücləndirmədiyi kimi, hazır cavabları oxumaq da avtomatik olaraq düşünmə qabiliyyətini inkişaf etdirmir. Öyrənmək üçün insanın özü zehni iş görməlidir.</w:t>
      </w:r>
    </w:p>
    <w:p w14:paraId="6D1A521C" w14:textId="38F49C0D"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Bu, məktəbin qarşısında yeni vəzifə qoyur.</w:t>
      </w:r>
    </w:p>
    <w:p w14:paraId="25CCEDD7" w14:textId="309FD673"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Uşaqlara sadəcə AI-dan istifadə</w:t>
      </w:r>
      <w:r w:rsidR="00EC1F8A" w:rsidRPr="000F7624">
        <w:rPr>
          <w:rFonts w:ascii="Times New Roman" w:eastAsia="Times New Roman" w:hAnsi="Times New Roman" w:cs="Times New Roman"/>
          <w:sz w:val="28"/>
          <w:szCs w:val="28"/>
        </w:rPr>
        <w:t>ni</w:t>
      </w:r>
      <w:r w:rsidRPr="000F7624">
        <w:rPr>
          <w:rFonts w:ascii="Times New Roman" w:eastAsia="Times New Roman" w:hAnsi="Times New Roman" w:cs="Times New Roman"/>
          <w:sz w:val="28"/>
          <w:szCs w:val="28"/>
        </w:rPr>
        <w:t xml:space="preserve"> öyrətmək </w:t>
      </w:r>
      <w:r w:rsidR="00EC1F8A" w:rsidRPr="000F7624">
        <w:rPr>
          <w:rFonts w:ascii="Times New Roman" w:eastAsia="Times New Roman" w:hAnsi="Times New Roman" w:cs="Times New Roman"/>
          <w:sz w:val="28"/>
          <w:szCs w:val="28"/>
        </w:rPr>
        <w:t>yetmir</w:t>
      </w:r>
      <w:r w:rsidRPr="000F7624">
        <w:rPr>
          <w:rFonts w:ascii="Times New Roman" w:eastAsia="Times New Roman" w:hAnsi="Times New Roman" w:cs="Times New Roman"/>
          <w:sz w:val="28"/>
          <w:szCs w:val="28"/>
        </w:rPr>
        <w:t>. Onlara AI-nın cavabına şübhə etməyi, məlumatı yoxlamağı, mənbələri müqayisə etməyi və öz nəticəsinə gəlməyi də öyrətmək lazımdır.</w:t>
      </w:r>
    </w:p>
    <w:p w14:paraId="41CD19B6" w14:textId="77777777"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Çünki gələcəyin savadlı insanı bütün cavabları əzbər bilən deyil. Hansı cavabın doğru, hansının səhv və hansının şübhəli olduğunu müəyyənləşdirə bilən insan olacaq.</w:t>
      </w:r>
    </w:p>
    <w:p w14:paraId="2FA213C4" w14:textId="2F6705CE"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PISA nəticələri yalnız problemləri göstərmir. OECD-nin fikrincə, geriləmənin qarşısını almaq mümkündür. Bunun üçün məktəblərdə hər şeyi bir az öyrətməkdənsə, əsas bilik və bacarıqları daha dərindən mənimsətmək, müəllimlərə daha çox dəstək vermək və ehtiyacı olan</w:t>
      </w:r>
      <w:r w:rsidR="00EC1F8A" w:rsidRPr="000F7624">
        <w:rPr>
          <w:rFonts w:ascii="Times New Roman" w:eastAsia="Times New Roman" w:hAnsi="Times New Roman" w:cs="Times New Roman"/>
          <w:sz w:val="28"/>
          <w:szCs w:val="28"/>
        </w:rPr>
        <w:t>lara</w:t>
      </w:r>
      <w:r w:rsidRPr="000F7624">
        <w:rPr>
          <w:rFonts w:ascii="Times New Roman" w:eastAsia="Times New Roman" w:hAnsi="Times New Roman" w:cs="Times New Roman"/>
          <w:sz w:val="28"/>
          <w:szCs w:val="28"/>
        </w:rPr>
        <w:t xml:space="preserve"> yardım göstərmək lazımdır.</w:t>
      </w:r>
      <w:r w:rsidR="00EC1F8A" w:rsidRPr="000F7624">
        <w:rPr>
          <w:rFonts w:ascii="Times New Roman" w:eastAsia="Times New Roman" w:hAnsi="Times New Roman" w:cs="Times New Roman"/>
          <w:sz w:val="28"/>
          <w:szCs w:val="28"/>
        </w:rPr>
        <w:t xml:space="preserve"> </w:t>
      </w:r>
      <w:r w:rsidRPr="000F7624">
        <w:rPr>
          <w:rFonts w:ascii="Times New Roman" w:eastAsia="Times New Roman" w:hAnsi="Times New Roman" w:cs="Times New Roman"/>
          <w:sz w:val="28"/>
          <w:szCs w:val="28"/>
        </w:rPr>
        <w:t xml:space="preserve">Burada oxu xüsusi əhəmiyyət </w:t>
      </w:r>
      <w:r w:rsidRPr="000F7624">
        <w:rPr>
          <w:rFonts w:ascii="Times New Roman" w:eastAsia="Times New Roman" w:hAnsi="Times New Roman" w:cs="Times New Roman"/>
          <w:sz w:val="28"/>
          <w:szCs w:val="28"/>
        </w:rPr>
        <w:lastRenderedPageBreak/>
        <w:t>daşıyır. Çünki yaxşı oxuya bilməyən uşaq yalnız ədəbiyyatda deyil, riyaziyyatda, tarixdə, biologiyada və hətta AI-dan istifadə zamanı da çətinlik çəkə bilər.</w:t>
      </w:r>
    </w:p>
    <w:p w14:paraId="7BAA0DC9" w14:textId="574DF6F9" w:rsidR="004A5C56"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Ona görə də məktəbin qarşısında duran əsas sual “AI-dan istifadə edək, ya etməyək?” olmamalıdır.</w:t>
      </w:r>
      <w:r w:rsidR="00EC1F8A" w:rsidRPr="000F7624">
        <w:rPr>
          <w:rFonts w:ascii="Times New Roman" w:eastAsia="Times New Roman" w:hAnsi="Times New Roman" w:cs="Times New Roman"/>
          <w:sz w:val="28"/>
          <w:szCs w:val="28"/>
        </w:rPr>
        <w:t xml:space="preserve"> </w:t>
      </w:r>
      <w:r w:rsidR="008B5A78" w:rsidRPr="000F7624">
        <w:rPr>
          <w:rFonts w:ascii="Times New Roman" w:eastAsia="Times New Roman" w:hAnsi="Times New Roman" w:cs="Times New Roman"/>
          <w:sz w:val="28"/>
          <w:szCs w:val="28"/>
        </w:rPr>
        <w:t>D</w:t>
      </w:r>
      <w:r w:rsidRPr="000F7624">
        <w:rPr>
          <w:rFonts w:ascii="Times New Roman" w:eastAsia="Times New Roman" w:hAnsi="Times New Roman" w:cs="Times New Roman"/>
          <w:sz w:val="28"/>
          <w:szCs w:val="28"/>
        </w:rPr>
        <w:t>oğru sual</w:t>
      </w:r>
      <w:r w:rsidR="008B5A78" w:rsidRPr="000F7624">
        <w:rPr>
          <w:rFonts w:ascii="Times New Roman" w:eastAsia="Times New Roman" w:hAnsi="Times New Roman" w:cs="Times New Roman"/>
          <w:sz w:val="28"/>
          <w:szCs w:val="28"/>
        </w:rPr>
        <w:t xml:space="preserve"> “</w:t>
      </w:r>
      <w:r w:rsidRPr="000F7624">
        <w:rPr>
          <w:rFonts w:ascii="Times New Roman" w:eastAsia="Times New Roman" w:hAnsi="Times New Roman" w:cs="Times New Roman"/>
          <w:sz w:val="28"/>
          <w:szCs w:val="28"/>
        </w:rPr>
        <w:t>AI uşağın düşünməsinə kömək edir, yoxsa onun əvəzinə düşünür</w:t>
      </w:r>
      <w:r w:rsidR="008B5A78" w:rsidRPr="000F7624">
        <w:rPr>
          <w:rFonts w:ascii="Times New Roman" w:eastAsia="Times New Roman" w:hAnsi="Times New Roman" w:cs="Times New Roman"/>
          <w:sz w:val="28"/>
          <w:szCs w:val="28"/>
        </w:rPr>
        <w:t>” olmalıdır</w:t>
      </w:r>
      <w:r w:rsidR="00EC1F8A" w:rsidRPr="000F7624">
        <w:rPr>
          <w:rFonts w:ascii="Times New Roman" w:eastAsia="Times New Roman" w:hAnsi="Times New Roman" w:cs="Times New Roman"/>
          <w:sz w:val="28"/>
          <w:szCs w:val="28"/>
        </w:rPr>
        <w:t xml:space="preserve">. </w:t>
      </w:r>
      <w:r w:rsidRPr="000F7624">
        <w:rPr>
          <w:rFonts w:ascii="Times New Roman" w:eastAsia="Times New Roman" w:hAnsi="Times New Roman" w:cs="Times New Roman"/>
          <w:sz w:val="28"/>
          <w:szCs w:val="28"/>
        </w:rPr>
        <w:t>Birinci halda texnologiya məktəbin güclü köməkçisinə çevrilə bilər</w:t>
      </w:r>
      <w:r w:rsidR="008B5A78" w:rsidRPr="000F7624">
        <w:rPr>
          <w:rFonts w:ascii="Times New Roman" w:eastAsia="Times New Roman" w:hAnsi="Times New Roman" w:cs="Times New Roman"/>
          <w:sz w:val="28"/>
          <w:szCs w:val="28"/>
        </w:rPr>
        <w:t>, i</w:t>
      </w:r>
      <w:r w:rsidRPr="000F7624">
        <w:rPr>
          <w:rFonts w:ascii="Times New Roman" w:eastAsia="Times New Roman" w:hAnsi="Times New Roman" w:cs="Times New Roman"/>
          <w:sz w:val="28"/>
          <w:szCs w:val="28"/>
        </w:rPr>
        <w:t>kinci halda isə uşağın ən vacib bacarığını</w:t>
      </w:r>
      <w:r w:rsidR="008B5A78" w:rsidRPr="000F7624">
        <w:rPr>
          <w:rFonts w:ascii="Times New Roman" w:eastAsia="Times New Roman" w:hAnsi="Times New Roman" w:cs="Times New Roman"/>
          <w:sz w:val="28"/>
          <w:szCs w:val="28"/>
        </w:rPr>
        <w:t xml:space="preserve"> -</w:t>
      </w:r>
      <w:r w:rsidRPr="000F7624">
        <w:rPr>
          <w:rFonts w:ascii="Times New Roman" w:eastAsia="Times New Roman" w:hAnsi="Times New Roman" w:cs="Times New Roman"/>
          <w:sz w:val="28"/>
          <w:szCs w:val="28"/>
        </w:rPr>
        <w:t xml:space="preserve"> özünün düşünmək və öyrənmək qabiliyyətini tədricən zəiflədə bilər.</w:t>
      </w:r>
    </w:p>
    <w:p w14:paraId="249560FB" w14:textId="48378087" w:rsidR="005A7ECF" w:rsidRPr="000F7624" w:rsidRDefault="004A5C56" w:rsidP="000F7624">
      <w:pPr>
        <w:spacing w:after="0" w:line="360" w:lineRule="auto"/>
        <w:ind w:firstLine="567"/>
        <w:jc w:val="both"/>
        <w:rPr>
          <w:rFonts w:ascii="Times New Roman" w:eastAsia="Times New Roman" w:hAnsi="Times New Roman" w:cs="Times New Roman"/>
          <w:sz w:val="28"/>
          <w:szCs w:val="28"/>
        </w:rPr>
      </w:pPr>
      <w:r w:rsidRPr="000F7624">
        <w:rPr>
          <w:rFonts w:ascii="Times New Roman" w:eastAsia="Times New Roman" w:hAnsi="Times New Roman" w:cs="Times New Roman"/>
          <w:sz w:val="28"/>
          <w:szCs w:val="28"/>
        </w:rPr>
        <w:t xml:space="preserve">PISA 2025-in xəbərdarlığı da məhz buradadır: uşaqların qarşısına </w:t>
      </w:r>
      <w:r w:rsidR="00EC1F8A" w:rsidRPr="000F7624">
        <w:rPr>
          <w:rFonts w:ascii="Times New Roman" w:eastAsia="Times New Roman" w:hAnsi="Times New Roman" w:cs="Times New Roman"/>
          <w:sz w:val="28"/>
          <w:szCs w:val="28"/>
        </w:rPr>
        <w:t xml:space="preserve">texnologiyanı </w:t>
      </w:r>
      <w:r w:rsidRPr="000F7624">
        <w:rPr>
          <w:rFonts w:ascii="Times New Roman" w:eastAsia="Times New Roman" w:hAnsi="Times New Roman" w:cs="Times New Roman"/>
          <w:sz w:val="28"/>
          <w:szCs w:val="28"/>
        </w:rPr>
        <w:t>qoymaq asandır. Əsas məsələ uşağın texnologiya qarşısında öz düşüncəsini qoruya bilməsidir.</w:t>
      </w:r>
    </w:p>
    <w:sectPr w:rsidR="005A7ECF" w:rsidRPr="000F7624">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C56"/>
    <w:rsid w:val="000F7624"/>
    <w:rsid w:val="000F78BF"/>
    <w:rsid w:val="001103DB"/>
    <w:rsid w:val="0023529C"/>
    <w:rsid w:val="00397469"/>
    <w:rsid w:val="00464FFF"/>
    <w:rsid w:val="00481394"/>
    <w:rsid w:val="004A5C56"/>
    <w:rsid w:val="005326D3"/>
    <w:rsid w:val="005A7ECF"/>
    <w:rsid w:val="00820692"/>
    <w:rsid w:val="00875B20"/>
    <w:rsid w:val="008B5A78"/>
    <w:rsid w:val="0092758A"/>
    <w:rsid w:val="00AC48DF"/>
    <w:rsid w:val="00EC1F8A"/>
    <w:rsid w:val="00ED3F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50823"/>
  <w15:chartTrackingRefBased/>
  <w15:docId w15:val="{E8B2A3EE-F3B5-46F4-BA4B-33ACB3B7E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A5C5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A5C5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C5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A5C56"/>
    <w:rPr>
      <w:rFonts w:ascii="Times New Roman" w:eastAsia="Times New Roman" w:hAnsi="Times New Roman" w:cs="Times New Roman"/>
      <w:b/>
      <w:bCs/>
      <w:sz w:val="36"/>
      <w:szCs w:val="36"/>
    </w:rPr>
  </w:style>
  <w:style w:type="paragraph" w:customStyle="1" w:styleId="isselectedend">
    <w:name w:val="isselectedend"/>
    <w:basedOn w:val="Normal"/>
    <w:rsid w:val="004A5C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5C56"/>
    <w:rPr>
      <w:b/>
      <w:bCs/>
    </w:rPr>
  </w:style>
  <w:style w:type="character" w:styleId="Emphasis">
    <w:name w:val="Emphasis"/>
    <w:basedOn w:val="DefaultParagraphFont"/>
    <w:uiPriority w:val="20"/>
    <w:qFormat/>
    <w:rsid w:val="004A5C56"/>
    <w:rPr>
      <w:i/>
      <w:iCs/>
    </w:rPr>
  </w:style>
  <w:style w:type="paragraph" w:styleId="NormalWeb">
    <w:name w:val="Normal (Web)"/>
    <w:basedOn w:val="Normal"/>
    <w:uiPriority w:val="99"/>
    <w:semiHidden/>
    <w:unhideWhenUsed/>
    <w:rsid w:val="004A5C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64FFF"/>
    <w:rPr>
      <w:color w:val="0563C1" w:themeColor="hyperlink"/>
      <w:u w:val="single"/>
    </w:rPr>
  </w:style>
  <w:style w:type="character" w:styleId="UnresolvedMention">
    <w:name w:val="Unresolved Mention"/>
    <w:basedOn w:val="DefaultParagraphFont"/>
    <w:uiPriority w:val="99"/>
    <w:semiHidden/>
    <w:unhideWhenUsed/>
    <w:rsid w:val="00464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64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980</Words>
  <Characters>5588</Characters>
  <Application>Microsoft Office Word</Application>
  <DocSecurity>0</DocSecurity>
  <Lines>46</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Alibayova Vafa</dc:creator>
  <cp:keywords/>
  <dc:description/>
  <cp:lastModifiedBy>Leman Rovshanova</cp:lastModifiedBy>
  <cp:revision>5</cp:revision>
  <dcterms:created xsi:type="dcterms:W3CDTF">2026-10-01T20:13:00Z</dcterms:created>
  <dcterms:modified xsi:type="dcterms:W3CDTF">2026-10-02T06:00:00Z</dcterms:modified>
</cp:coreProperties>
</file>